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B" w:rsidRDefault="00E851AB">
      <w:pPr>
        <w:pStyle w:val="BodyText"/>
        <w:tabs>
          <w:tab w:val="left" w:pos="9087"/>
        </w:tabs>
        <w:spacing w:before="68"/>
        <w:jc w:val="both"/>
      </w:pPr>
      <w:r>
        <w:t>Приложение к свидетельству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/>
          <w:bCs/>
          <w:u w:val="thick"/>
        </w:rPr>
        <w:t>55514</w:t>
      </w:r>
      <w:r>
        <w:rPr>
          <w:b/>
          <w:bCs/>
        </w:rPr>
        <w:tab/>
      </w:r>
      <w:r>
        <w:t>Лист №</w:t>
      </w:r>
      <w:r>
        <w:rPr>
          <w:spacing w:val="-1"/>
        </w:rPr>
        <w:t xml:space="preserve"> </w:t>
      </w:r>
      <w:r>
        <w:t>1</w:t>
      </w:r>
    </w:p>
    <w:p w:rsidR="00E851AB" w:rsidRDefault="00E851AB">
      <w:pPr>
        <w:pStyle w:val="BodyText"/>
        <w:tabs>
          <w:tab w:val="left" w:pos="8538"/>
        </w:tabs>
        <w:spacing w:before="7"/>
        <w:jc w:val="both"/>
      </w:pPr>
      <w:r>
        <w:t>об утверждении типа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измерений</w:t>
      </w:r>
      <w:r>
        <w:tab/>
        <w:t>Всего листов</w:t>
      </w:r>
      <w:r>
        <w:rPr>
          <w:spacing w:val="-6"/>
        </w:rPr>
        <w:t xml:space="preserve"> </w:t>
      </w:r>
      <w:r>
        <w:t>3</w:t>
      </w:r>
    </w:p>
    <w:p w:rsidR="00E851AB" w:rsidRDefault="00E851AB">
      <w:pPr>
        <w:pStyle w:val="BodyText"/>
        <w:spacing w:before="3"/>
        <w:ind w:left="0"/>
        <w:rPr>
          <w:sz w:val="25"/>
          <w:szCs w:val="25"/>
        </w:rPr>
      </w:pPr>
    </w:p>
    <w:p w:rsidR="00E851AB" w:rsidRDefault="00E851AB">
      <w:pPr>
        <w:pStyle w:val="BodyText"/>
        <w:ind w:left="2411" w:right="2432"/>
        <w:jc w:val="center"/>
      </w:pPr>
      <w:r>
        <w:t>ОПИСАНИЕ ТИПА СРЕДСТВА ИЗМЕРЕНИЙ</w:t>
      </w:r>
    </w:p>
    <w:p w:rsidR="00E851AB" w:rsidRDefault="00E851AB">
      <w:pPr>
        <w:pStyle w:val="BodyText"/>
        <w:spacing w:before="1"/>
        <w:ind w:left="0"/>
        <w:rPr>
          <w:sz w:val="25"/>
          <w:szCs w:val="25"/>
        </w:rPr>
      </w:pPr>
    </w:p>
    <w:p w:rsidR="00E851AB" w:rsidRDefault="00E851AB">
      <w:pPr>
        <w:pStyle w:val="Title"/>
      </w:pPr>
      <w:r>
        <w:t>Рейки гидрометрические ГР-56</w:t>
      </w:r>
    </w:p>
    <w:p w:rsidR="00E851AB" w:rsidRDefault="00E851AB">
      <w:pPr>
        <w:pStyle w:val="BodyText"/>
        <w:spacing w:before="9"/>
        <w:ind w:left="0"/>
        <w:rPr>
          <w:sz w:val="25"/>
          <w:szCs w:val="25"/>
        </w:rPr>
      </w:pPr>
    </w:p>
    <w:p w:rsidR="00E851AB" w:rsidRDefault="00E851AB">
      <w:pPr>
        <w:pStyle w:val="Heading1"/>
        <w:jc w:val="center"/>
      </w:pPr>
      <w:r>
        <w:t>Назначение средства измерений</w:t>
      </w:r>
    </w:p>
    <w:p w:rsidR="00E851AB" w:rsidRDefault="00E851AB">
      <w:pPr>
        <w:pStyle w:val="BodyText"/>
        <w:spacing w:before="3" w:line="247" w:lineRule="auto"/>
        <w:ind w:right="157" w:firstLine="582"/>
        <w:jc w:val="both"/>
      </w:pPr>
      <w:r>
        <w:t>Гидрометрические ГР-56 предназначены для измерений высоты уровня воды, максимальной высоты уровня воды, глубины водотоков на водоемах.</w:t>
      </w:r>
    </w:p>
    <w:p w:rsidR="00E851AB" w:rsidRDefault="00E851AB">
      <w:pPr>
        <w:pStyle w:val="BodyText"/>
        <w:spacing w:before="9"/>
        <w:ind w:left="0"/>
      </w:pPr>
    </w:p>
    <w:p w:rsidR="00E851AB" w:rsidRDefault="00E851AB">
      <w:pPr>
        <w:pStyle w:val="Heading1"/>
        <w:jc w:val="center"/>
      </w:pPr>
      <w:r>
        <w:t>Описание средства измерений</w:t>
      </w:r>
    </w:p>
    <w:p w:rsidR="00E851AB" w:rsidRDefault="00E851AB">
      <w:pPr>
        <w:pStyle w:val="BodyText"/>
        <w:spacing w:before="3" w:line="247" w:lineRule="auto"/>
        <w:ind w:right="157" w:firstLine="852"/>
        <w:jc w:val="both"/>
      </w:pPr>
      <w:r>
        <w:t>Принцип действия реек ГР-56 основан на измерении высоты уровня воды, максимальной высоты уровня воды, глубины водотоков при помощи измерительной шкалы, нанесенной на рейки.</w:t>
      </w:r>
    </w:p>
    <w:p w:rsidR="00E851AB" w:rsidRDefault="00E851AB">
      <w:pPr>
        <w:pStyle w:val="BodyText"/>
        <w:spacing w:line="247" w:lineRule="auto"/>
        <w:ind w:right="157" w:firstLine="852"/>
        <w:jc w:val="both"/>
      </w:pPr>
      <w:r>
        <w:t>Рейка гидрометрическая ГР-56 представляет собой стальные трубчатые звенья, которые могут использоваться по отдельности или как одно целое. Звенья соединяются при помощи штыкового затвора или соединительной пробки с винтом. На нижнем конце штанги имеется поддон с конусной головкой. На звеньях штанги нанесена шкала, при соединении звеньев образуется единая шкала. Нулевое деление шкалы совпадает с нижней поверхностью поддона.</w:t>
      </w:r>
    </w:p>
    <w:p w:rsidR="00E851AB" w:rsidRDefault="00E851AB">
      <w:pPr>
        <w:pStyle w:val="BodyText"/>
        <w:spacing w:line="270" w:lineRule="exact"/>
        <w:ind w:left="990"/>
        <w:jc w:val="both"/>
      </w:pPr>
    </w:p>
    <w:p w:rsidR="00E851AB" w:rsidRDefault="00E851AB">
      <w:pPr>
        <w:pStyle w:val="BodyText"/>
        <w:spacing w:line="270" w:lineRule="exact"/>
        <w:ind w:left="990"/>
        <w:jc w:val="both"/>
      </w:pPr>
    </w:p>
    <w:p w:rsidR="00E851AB" w:rsidRDefault="00E851AB">
      <w:pPr>
        <w:pStyle w:val="BodyText"/>
        <w:spacing w:line="270" w:lineRule="exact"/>
        <w:ind w:left="990"/>
        <w:jc w:val="both"/>
      </w:pPr>
    </w:p>
    <w:p w:rsidR="00E851AB" w:rsidRDefault="00E851AB">
      <w:pPr>
        <w:pStyle w:val="BodyText"/>
        <w:ind w:left="990"/>
        <w:jc w:val="both"/>
      </w:pPr>
      <w:r>
        <w:t>Рейки ГР-56 выпускаются в двух модификациях:</w:t>
      </w:r>
    </w:p>
    <w:p w:rsidR="00E851AB" w:rsidRDefault="00E851AB">
      <w:pPr>
        <w:pStyle w:val="ListParagraph"/>
        <w:numPr>
          <w:ilvl w:val="0"/>
          <w:numId w:val="3"/>
        </w:numPr>
        <w:tabs>
          <w:tab w:val="left" w:pos="660"/>
        </w:tabs>
        <w:spacing w:before="7" w:line="247" w:lineRule="auto"/>
        <w:ind w:right="156" w:firstLine="357"/>
        <w:rPr>
          <w:sz w:val="24"/>
          <w:szCs w:val="24"/>
        </w:rPr>
      </w:pPr>
      <w:r>
        <w:rPr>
          <w:sz w:val="24"/>
          <w:szCs w:val="24"/>
        </w:rPr>
        <w:t>ГР-56-01 – штанга гидрометрическая ГР-56 длиной 3,0 м, состоит из трех звеньев, длина звена составляет 1,0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:rsidR="00E851AB" w:rsidRDefault="00E851AB">
      <w:pPr>
        <w:pStyle w:val="ListParagraph"/>
        <w:numPr>
          <w:ilvl w:val="0"/>
          <w:numId w:val="3"/>
        </w:numPr>
        <w:tabs>
          <w:tab w:val="left" w:pos="660"/>
        </w:tabs>
        <w:spacing w:line="247" w:lineRule="auto"/>
        <w:ind w:right="156" w:firstLine="357"/>
        <w:rPr>
          <w:sz w:val="24"/>
          <w:szCs w:val="24"/>
        </w:rPr>
      </w:pPr>
      <w:r>
        <w:rPr>
          <w:sz w:val="24"/>
          <w:szCs w:val="24"/>
        </w:rPr>
        <w:t xml:space="preserve">ГР-56-02 – штанга гидрометрическая ГР-56 длиной 4,0 м, состоит из </w:t>
      </w:r>
      <w:r>
        <w:rPr>
          <w:spacing w:val="-3"/>
          <w:sz w:val="24"/>
          <w:szCs w:val="24"/>
        </w:rPr>
        <w:t xml:space="preserve">двух </w:t>
      </w:r>
      <w:r>
        <w:rPr>
          <w:sz w:val="24"/>
          <w:szCs w:val="24"/>
        </w:rPr>
        <w:t>звеньев, длина звена составляет 2,0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:rsidR="00E851AB" w:rsidRDefault="00E851AB">
      <w:pPr>
        <w:pStyle w:val="ListParagraph"/>
        <w:numPr>
          <w:ilvl w:val="0"/>
          <w:numId w:val="3"/>
        </w:numPr>
        <w:tabs>
          <w:tab w:val="left" w:pos="660"/>
        </w:tabs>
        <w:spacing w:line="247" w:lineRule="auto"/>
        <w:ind w:right="156" w:firstLine="357"/>
        <w:rPr>
          <w:sz w:val="24"/>
          <w:szCs w:val="24"/>
        </w:rPr>
      </w:pPr>
    </w:p>
    <w:p w:rsidR="00E851AB" w:rsidRDefault="00E851AB">
      <w:pPr>
        <w:pStyle w:val="Heading1"/>
        <w:spacing w:before="12"/>
        <w:jc w:val="center"/>
      </w:pPr>
      <w:r>
        <w:t>Метрологические и технические характеристики гидрометрической рейки ГР-56 :</w:t>
      </w:r>
    </w:p>
    <w:p w:rsidR="00E851AB" w:rsidRDefault="00E851AB">
      <w:pPr>
        <w:pStyle w:val="BodyText"/>
        <w:spacing w:before="2" w:after="6"/>
      </w:pPr>
      <w:r>
        <w:t>Таблица 1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6"/>
        <w:gridCol w:w="2554"/>
        <w:gridCol w:w="2737"/>
      </w:tblGrid>
      <w:tr w:rsidR="00E851AB">
        <w:trPr>
          <w:cantSplit/>
          <w:trHeight w:val="282"/>
        </w:trPr>
        <w:tc>
          <w:tcPr>
            <w:tcW w:w="4706" w:type="dxa"/>
            <w:vMerge w:val="restart"/>
          </w:tcPr>
          <w:p w:rsidR="00E851AB" w:rsidRDefault="00E851AB">
            <w:pPr>
              <w:pStyle w:val="TableParagraph"/>
              <w:ind w:left="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51AB" w:rsidRDefault="00E851AB">
            <w:pPr>
              <w:pStyle w:val="TableParagraph"/>
              <w:spacing w:line="261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характеристики</w:t>
            </w:r>
          </w:p>
        </w:tc>
      </w:tr>
      <w:tr w:rsidR="00E851AB">
        <w:trPr>
          <w:cantSplit/>
          <w:trHeight w:val="282"/>
        </w:trPr>
        <w:tc>
          <w:tcPr>
            <w:tcW w:w="4706" w:type="dxa"/>
            <w:vMerge/>
            <w:tcBorders>
              <w:top w:val="nil"/>
            </w:tcBorders>
          </w:tcPr>
          <w:p w:rsidR="00E851AB" w:rsidRDefault="00E851AB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line="261" w:lineRule="exact"/>
              <w:ind w:left="1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ГР-56-01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line="261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ГР-56-02</w:t>
            </w:r>
          </w:p>
        </w:tc>
      </w:tr>
      <w:tr w:rsidR="00E851AB">
        <w:trPr>
          <w:cantSplit/>
          <w:trHeight w:val="309"/>
        </w:trPr>
        <w:tc>
          <w:tcPr>
            <w:tcW w:w="4706" w:type="dxa"/>
          </w:tcPr>
          <w:p w:rsidR="00E851AB" w:rsidRDefault="00E851AB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измерений, мм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before="13"/>
              <w:ind w:left="1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3000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before="13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4000</w:t>
            </w:r>
          </w:p>
        </w:tc>
      </w:tr>
      <w:tr w:rsidR="00E851AB">
        <w:trPr>
          <w:cantSplit/>
          <w:trHeight w:val="537"/>
        </w:trPr>
        <w:tc>
          <w:tcPr>
            <w:tcW w:w="4706" w:type="dxa"/>
          </w:tcPr>
          <w:p w:rsidR="00E851AB" w:rsidRDefault="00E851AB">
            <w:pPr>
              <w:pStyle w:val="TableParagraph"/>
              <w:spacing w:before="7" w:line="233" w:lineRule="exact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Пределы допускаемой абсолютной погрешности измерений, мм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before="128"/>
              <w:ind w:left="1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 5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before="128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 5</w:t>
            </w:r>
          </w:p>
        </w:tc>
      </w:tr>
      <w:tr w:rsidR="00E851AB">
        <w:trPr>
          <w:cantSplit/>
          <w:trHeight w:val="309"/>
        </w:trPr>
        <w:tc>
          <w:tcPr>
            <w:tcW w:w="4706" w:type="dxa"/>
          </w:tcPr>
          <w:p w:rsidR="00E851AB" w:rsidRDefault="00E851AB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деления измерительной шкалы, мм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before="13"/>
              <w:ind w:left="1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before="13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51AB">
        <w:trPr>
          <w:cantSplit/>
          <w:trHeight w:val="309"/>
        </w:trPr>
        <w:tc>
          <w:tcPr>
            <w:tcW w:w="4706" w:type="dxa"/>
          </w:tcPr>
          <w:p w:rsidR="00E851AB" w:rsidRDefault="00E851AB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наработка на отказ, ч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before="13"/>
              <w:ind w:left="1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before="13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E851AB">
        <w:trPr>
          <w:cantSplit/>
          <w:trHeight w:val="309"/>
        </w:trPr>
        <w:tc>
          <w:tcPr>
            <w:tcW w:w="4706" w:type="dxa"/>
          </w:tcPr>
          <w:p w:rsidR="00E851AB" w:rsidRDefault="00E851AB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службы, лет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before="13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before="13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851AB">
        <w:trPr>
          <w:cantSplit/>
          <w:trHeight w:val="1415"/>
        </w:trPr>
        <w:tc>
          <w:tcPr>
            <w:tcW w:w="4706" w:type="dxa"/>
          </w:tcPr>
          <w:p w:rsidR="00E851AB" w:rsidRDefault="00E851AB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размеры:</w:t>
            </w:r>
          </w:p>
          <w:p w:rsidR="00E851AB" w:rsidRDefault="00E851AB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</w:p>
          <w:p w:rsidR="00E851AB" w:rsidRDefault="00E851AB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ширина, мм</w:t>
            </w:r>
          </w:p>
          <w:p w:rsidR="00E851AB" w:rsidRDefault="00E851AB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</w:p>
          <w:p w:rsidR="00E851AB" w:rsidRDefault="00E851AB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7" w:line="26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 w:rsidR="00E851AB" w:rsidRDefault="00E851AB">
            <w:pPr>
              <w:pStyle w:val="TableParagraph"/>
              <w:spacing w:before="0"/>
              <w:ind w:left="1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E851AB" w:rsidRDefault="00E851AB">
            <w:pPr>
              <w:pStyle w:val="TableParagraph"/>
              <w:spacing w:before="7"/>
              <w:ind w:left="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  <w:p w:rsidR="00E851AB" w:rsidRDefault="00E851AB">
            <w:pPr>
              <w:pStyle w:val="TableParagraph"/>
              <w:spacing w:before="4" w:line="280" w:lineRule="atLeast"/>
              <w:ind w:left="541" w:right="528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- 80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 w:rsidR="00E851AB" w:rsidRDefault="00E851AB">
            <w:pPr>
              <w:pStyle w:val="TableParagraph"/>
              <w:spacing w:before="0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E851AB" w:rsidRDefault="00E851AB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  <w:p w:rsidR="00E851AB" w:rsidRDefault="00E851AB">
            <w:pPr>
              <w:pStyle w:val="TableParagraph"/>
              <w:spacing w:before="4" w:line="280" w:lineRule="atLeast"/>
              <w:ind w:left="484" w:right="465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160</w:t>
            </w:r>
          </w:p>
        </w:tc>
      </w:tr>
      <w:tr w:rsidR="00E851AB">
        <w:trPr>
          <w:cantSplit/>
          <w:trHeight w:val="261"/>
        </w:trPr>
        <w:tc>
          <w:tcPr>
            <w:tcW w:w="4706" w:type="dxa"/>
          </w:tcPr>
          <w:p w:rsidR="00E851AB" w:rsidRDefault="00E851AB">
            <w:pPr>
              <w:pStyle w:val="TableParagraph"/>
              <w:spacing w:line="240" w:lineRule="exact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кг</w:t>
            </w:r>
          </w:p>
        </w:tc>
        <w:tc>
          <w:tcPr>
            <w:tcW w:w="2554" w:type="dxa"/>
          </w:tcPr>
          <w:p w:rsidR="00E851AB" w:rsidRDefault="00E851AB">
            <w:pPr>
              <w:pStyle w:val="TableParagraph"/>
              <w:spacing w:line="240" w:lineRule="exact"/>
              <w:ind w:left="12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2737" w:type="dxa"/>
          </w:tcPr>
          <w:p w:rsidR="00E851AB" w:rsidRDefault="00E851AB">
            <w:pPr>
              <w:pStyle w:val="TableParagraph"/>
              <w:spacing w:line="240" w:lineRule="exact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E851AB">
        <w:trPr>
          <w:cantSplit/>
          <w:trHeight w:val="513"/>
        </w:trPr>
        <w:tc>
          <w:tcPr>
            <w:tcW w:w="4706" w:type="dxa"/>
            <w:tcBorders>
              <w:bottom w:val="single" w:sz="4" w:space="0" w:color="auto"/>
            </w:tcBorders>
          </w:tcPr>
          <w:p w:rsidR="00E851AB" w:rsidRDefault="00E851AB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эксплуатации</w:t>
            </w:r>
          </w:p>
          <w:p w:rsidR="00E851AB" w:rsidRDefault="00E851AB">
            <w:pPr>
              <w:pStyle w:val="TableParagraph"/>
              <w:spacing w:before="7"/>
              <w:ind w:left="28"/>
              <w:jc w:val="left"/>
              <w:rPr>
                <w:rFonts w:ascii="Symbol" w:hAnsi="Symbol" w:cs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-температура воздуха, 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C;</w:t>
            </w:r>
          </w:p>
        </w:tc>
        <w:tc>
          <w:tcPr>
            <w:tcW w:w="5291" w:type="dxa"/>
            <w:gridSpan w:val="2"/>
            <w:tcBorders>
              <w:bottom w:val="single" w:sz="4" w:space="0" w:color="auto"/>
            </w:tcBorders>
          </w:tcPr>
          <w:p w:rsidR="00E851AB" w:rsidRDefault="00E851AB">
            <w:pPr>
              <w:pStyle w:val="TableParagraph"/>
              <w:spacing w:before="4"/>
              <w:ind w:left="0"/>
              <w:jc w:val="right"/>
              <w:rPr>
                <w:sz w:val="30"/>
                <w:szCs w:val="30"/>
              </w:rPr>
            </w:pPr>
          </w:p>
          <w:p w:rsidR="00E851AB" w:rsidRDefault="00E851AB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минус 50 до 45</w:t>
            </w:r>
          </w:p>
        </w:tc>
      </w:tr>
      <w:tr w:rsidR="00E851AB">
        <w:trPr>
          <w:cantSplit/>
          <w:trHeight w:val="451"/>
        </w:trPr>
        <w:tc>
          <w:tcPr>
            <w:tcW w:w="4706" w:type="dxa"/>
            <w:tcBorders>
              <w:top w:val="single" w:sz="4" w:space="0" w:color="auto"/>
            </w:tcBorders>
          </w:tcPr>
          <w:p w:rsidR="00E851AB" w:rsidRDefault="00E851AB">
            <w:pPr>
              <w:pStyle w:val="TableParagraph"/>
              <w:spacing w:before="5"/>
              <w:ind w:left="2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-относительная влажность воздуха, </w:t>
            </w:r>
            <w:r>
              <w:rPr>
                <w:rFonts w:ascii="Symbol" w:hAnsi="Symbol" w:cs="Symbol"/>
                <w:sz w:val="24"/>
                <w:szCs w:val="24"/>
              </w:rPr>
              <w:t>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</w:tcBorders>
          </w:tcPr>
          <w:p w:rsidR="00E851AB" w:rsidRDefault="00E851AB">
            <w:pPr>
              <w:pStyle w:val="TableParagraph"/>
              <w:spacing w:before="7"/>
              <w:ind w:left="0" w:right="-13"/>
              <w:jc w:val="right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24"/>
                <w:szCs w:val="24"/>
              </w:rPr>
              <w:t>от 10 до 100</w:t>
            </w:r>
          </w:p>
        </w:tc>
      </w:tr>
    </w:tbl>
    <w:p w:rsidR="00E851AB" w:rsidRDefault="00E851AB">
      <w:pPr>
        <w:pStyle w:val="BodyText"/>
        <w:spacing w:before="2"/>
        <w:ind w:left="0"/>
        <w:rPr>
          <w:rFonts w:cs="Times New Roman"/>
          <w:sz w:val="25"/>
          <w:szCs w:val="25"/>
        </w:rPr>
      </w:pPr>
    </w:p>
    <w:p w:rsidR="00E851AB" w:rsidRDefault="00E851AB">
      <w:pPr>
        <w:pStyle w:val="Heading1"/>
        <w:jc w:val="center"/>
        <w:rPr>
          <w:rFonts w:cs="Times New Roman"/>
        </w:rPr>
      </w:pPr>
      <w:r>
        <w:rPr>
          <w:rFonts w:cs="Times New Roman"/>
        </w:rPr>
        <w:t>Знак утверждения типа средств измерений</w:t>
      </w:r>
    </w:p>
    <w:p w:rsidR="00E851AB" w:rsidRDefault="00E851AB">
      <w:pPr>
        <w:pStyle w:val="BodyText"/>
        <w:spacing w:before="2" w:line="247" w:lineRule="auto"/>
        <w:ind w:firstLine="852"/>
        <w:jc w:val="both"/>
        <w:rPr>
          <w:rFonts w:cs="Times New Roman"/>
        </w:rPr>
      </w:pPr>
      <w:r>
        <w:rPr>
          <w:rFonts w:cs="Times New Roman"/>
        </w:rPr>
        <w:t>Знак утверждения типа наносится на табличку фотохимическим способом или тиснением, методом штемпелевания и типографским способом на титульный лист паспорта.</w:t>
      </w:r>
    </w:p>
    <w:p w:rsidR="00E851AB" w:rsidRDefault="00E851AB">
      <w:pPr>
        <w:pStyle w:val="BodyText"/>
        <w:spacing w:before="10"/>
        <w:ind w:left="0"/>
        <w:rPr>
          <w:rFonts w:cs="Times New Roman"/>
        </w:rPr>
      </w:pPr>
    </w:p>
    <w:p w:rsidR="00E851AB" w:rsidRDefault="00E851AB">
      <w:pPr>
        <w:pStyle w:val="Heading1"/>
        <w:rPr>
          <w:rFonts w:cs="Times New Roman"/>
        </w:rPr>
      </w:pPr>
      <w:r>
        <w:rPr>
          <w:rFonts w:cs="Times New Roman"/>
        </w:rPr>
        <w:t>Комплектность средства измерений</w:t>
      </w:r>
    </w:p>
    <w:p w:rsidR="00E851AB" w:rsidRDefault="00E851AB">
      <w:pPr>
        <w:pStyle w:val="BodyText"/>
        <w:spacing w:before="3" w:after="6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7"/>
        <w:gridCol w:w="2837"/>
      </w:tblGrid>
      <w:tr w:rsidR="00E851AB">
        <w:trPr>
          <w:trHeight w:val="282"/>
        </w:trPr>
        <w:tc>
          <w:tcPr>
            <w:tcW w:w="7087" w:type="dxa"/>
          </w:tcPr>
          <w:p w:rsidR="00E851AB" w:rsidRDefault="00E851AB">
            <w:pPr>
              <w:pStyle w:val="TableParagraph"/>
              <w:spacing w:line="261" w:lineRule="exact"/>
              <w:ind w:left="2773" w:right="276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7" w:type="dxa"/>
          </w:tcPr>
          <w:p w:rsidR="00E851AB" w:rsidRDefault="00E851AB">
            <w:pPr>
              <w:pStyle w:val="TableParagraph"/>
              <w:spacing w:line="261" w:lineRule="exact"/>
              <w:ind w:left="795" w:right="79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E851AB">
        <w:trPr>
          <w:trHeight w:val="282"/>
        </w:trPr>
        <w:tc>
          <w:tcPr>
            <w:tcW w:w="7087" w:type="dxa"/>
          </w:tcPr>
          <w:p w:rsidR="00E851AB" w:rsidRDefault="00E851AB">
            <w:pPr>
              <w:pStyle w:val="TableParagraph"/>
              <w:spacing w:line="261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Рейка гидрометрическая ГР-56 (в зависимости от модификации)</w:t>
            </w:r>
          </w:p>
        </w:tc>
        <w:tc>
          <w:tcPr>
            <w:tcW w:w="2837" w:type="dxa"/>
          </w:tcPr>
          <w:p w:rsidR="00E851AB" w:rsidRDefault="00E851AB">
            <w:pPr>
              <w:pStyle w:val="TableParagraph"/>
              <w:spacing w:line="261" w:lineRule="exact"/>
              <w:ind w:left="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51AB">
        <w:trPr>
          <w:trHeight w:val="282"/>
        </w:trPr>
        <w:tc>
          <w:tcPr>
            <w:tcW w:w="7087" w:type="dxa"/>
          </w:tcPr>
          <w:p w:rsidR="00E851AB" w:rsidRDefault="00E851AB">
            <w:pPr>
              <w:pStyle w:val="TableParagraph"/>
              <w:spacing w:line="261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</w:t>
            </w:r>
          </w:p>
        </w:tc>
        <w:tc>
          <w:tcPr>
            <w:tcW w:w="2837" w:type="dxa"/>
          </w:tcPr>
          <w:p w:rsidR="00E851AB" w:rsidRDefault="00E851AB">
            <w:pPr>
              <w:pStyle w:val="TableParagraph"/>
              <w:spacing w:line="261" w:lineRule="exact"/>
              <w:ind w:left="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51AB">
        <w:trPr>
          <w:trHeight w:val="282"/>
        </w:trPr>
        <w:tc>
          <w:tcPr>
            <w:tcW w:w="7087" w:type="dxa"/>
          </w:tcPr>
          <w:p w:rsidR="00E851AB" w:rsidRDefault="00E851AB">
            <w:pPr>
              <w:pStyle w:val="TableParagraph"/>
              <w:spacing w:line="261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Методика поверки МП 2551-0133-2014</w:t>
            </w:r>
          </w:p>
        </w:tc>
        <w:tc>
          <w:tcPr>
            <w:tcW w:w="2837" w:type="dxa"/>
          </w:tcPr>
          <w:p w:rsidR="00E851AB" w:rsidRDefault="00E851AB">
            <w:pPr>
              <w:pStyle w:val="TableParagraph"/>
              <w:spacing w:line="261" w:lineRule="exact"/>
              <w:ind w:left="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851AB" w:rsidRDefault="00E851AB">
      <w:pPr>
        <w:pStyle w:val="BodyText"/>
        <w:spacing w:before="2"/>
        <w:ind w:left="0"/>
        <w:rPr>
          <w:rFonts w:cs="Times New Roman"/>
          <w:sz w:val="25"/>
          <w:szCs w:val="25"/>
        </w:rPr>
      </w:pPr>
    </w:p>
    <w:p w:rsidR="00E851AB" w:rsidRDefault="00E851AB">
      <w:pPr>
        <w:pStyle w:val="Heading1"/>
        <w:jc w:val="center"/>
        <w:rPr>
          <w:rFonts w:cs="Times New Roman"/>
        </w:rPr>
      </w:pPr>
      <w:r>
        <w:rPr>
          <w:rFonts w:cs="Times New Roman"/>
        </w:rPr>
        <w:t>Поверка</w:t>
      </w:r>
    </w:p>
    <w:p w:rsidR="00E851AB" w:rsidRDefault="00E851AB">
      <w:pPr>
        <w:pStyle w:val="BodyText"/>
        <w:spacing w:before="2" w:line="247" w:lineRule="auto"/>
        <w:ind w:right="159"/>
        <w:jc w:val="both"/>
        <w:rPr>
          <w:rFonts w:cs="Times New Roman"/>
        </w:rPr>
      </w:pPr>
      <w:r>
        <w:rPr>
          <w:rFonts w:cs="Times New Roman"/>
        </w:rPr>
        <w:t>Поверка гидрометрических реек ГР-56 осуществляется по методике поверки МП 2551-0133-2014 «Рейки ГР-23, ГР-45, ГР-56. Методика поверки», утвержденной ГЦИ СИ ФГУП «ВНИИМ им. Д.И.Менделеева» 12.08.2014.</w:t>
      </w:r>
    </w:p>
    <w:p w:rsidR="00E851AB" w:rsidRDefault="00E851AB">
      <w:pPr>
        <w:pStyle w:val="BodyText"/>
        <w:spacing w:line="274" w:lineRule="exact"/>
        <w:ind w:left="990"/>
        <w:rPr>
          <w:rFonts w:cs="Times New Roman"/>
        </w:rPr>
      </w:pPr>
    </w:p>
    <w:p w:rsidR="00E851AB" w:rsidRDefault="00E851AB">
      <w:pPr>
        <w:pStyle w:val="BodyText"/>
        <w:spacing w:line="274" w:lineRule="exact"/>
        <w:ind w:left="990"/>
        <w:rPr>
          <w:rFonts w:cs="Times New Roman"/>
        </w:rPr>
      </w:pPr>
      <w:r>
        <w:rPr>
          <w:rFonts w:cs="Times New Roman"/>
        </w:rPr>
        <w:t>Перечень эталонов, применяемых при поверке:</w:t>
      </w:r>
    </w:p>
    <w:p w:rsidR="00E851AB" w:rsidRDefault="00E851AB">
      <w:pPr>
        <w:pStyle w:val="BodyText"/>
        <w:spacing w:line="274" w:lineRule="exact"/>
        <w:ind w:left="990"/>
        <w:rPr>
          <w:rFonts w:cs="Times New Roman"/>
        </w:rPr>
      </w:pPr>
    </w:p>
    <w:p w:rsidR="00E851AB" w:rsidRDefault="00E851AB">
      <w:pPr>
        <w:pStyle w:val="BodyText"/>
        <w:spacing w:before="7"/>
        <w:ind w:left="990"/>
        <w:rPr>
          <w:rFonts w:cs="Times New Roman"/>
        </w:rPr>
      </w:pPr>
      <w:r>
        <w:rPr>
          <w:rFonts w:cs="Times New Roman"/>
        </w:rPr>
        <w:t>- рулетка измерительная металлическая Geobox РК2-30, номинальная длина шкалы 30 м, класс точности 2 по ГОСТ 7502-98.</w:t>
      </w:r>
    </w:p>
    <w:p w:rsidR="00E851AB" w:rsidRDefault="00E851AB">
      <w:pPr>
        <w:pStyle w:val="BodyText"/>
        <w:spacing w:before="7"/>
        <w:ind w:left="0"/>
        <w:rPr>
          <w:rFonts w:cs="Times New Roman"/>
          <w:sz w:val="25"/>
          <w:szCs w:val="25"/>
        </w:rPr>
      </w:pPr>
    </w:p>
    <w:p w:rsidR="00E851AB" w:rsidRDefault="00E851AB">
      <w:pPr>
        <w:pStyle w:val="Heading1"/>
        <w:rPr>
          <w:rFonts w:cs="Times New Roman"/>
        </w:rPr>
      </w:pPr>
      <w:r>
        <w:rPr>
          <w:rFonts w:cs="Times New Roman"/>
        </w:rPr>
        <w:t>Сведения о методиках (методах) измерений</w:t>
      </w:r>
    </w:p>
    <w:p w:rsidR="00E851AB" w:rsidRDefault="00E851AB">
      <w:pPr>
        <w:pStyle w:val="BodyText"/>
        <w:spacing w:before="3"/>
        <w:rPr>
          <w:rFonts w:cs="Times New Roman"/>
        </w:rPr>
      </w:pPr>
      <w:r>
        <w:rPr>
          <w:rFonts w:cs="Times New Roman"/>
        </w:rPr>
        <w:t>приведены в Паспорте «Рейки ГР-56».</w:t>
      </w:r>
    </w:p>
    <w:p w:rsidR="00E851AB" w:rsidRDefault="00E851AB">
      <w:pPr>
        <w:pStyle w:val="BodyText"/>
        <w:spacing w:before="7"/>
        <w:ind w:left="0"/>
        <w:rPr>
          <w:rFonts w:cs="Times New Roman"/>
          <w:sz w:val="25"/>
          <w:szCs w:val="25"/>
        </w:rPr>
      </w:pPr>
    </w:p>
    <w:p w:rsidR="00E851AB" w:rsidRDefault="00E851AB">
      <w:pPr>
        <w:pStyle w:val="Heading1"/>
        <w:spacing w:before="1" w:line="247" w:lineRule="auto"/>
        <w:ind w:right="159"/>
        <w:jc w:val="center"/>
        <w:rPr>
          <w:rFonts w:cs="Times New Roman"/>
        </w:rPr>
      </w:pPr>
      <w:r>
        <w:rPr>
          <w:rFonts w:cs="Times New Roman"/>
        </w:rPr>
        <w:t>Нормативные и технические документы, устанавливающие требования к рейкам ГР-56 :</w:t>
      </w:r>
    </w:p>
    <w:p w:rsidR="00E851AB" w:rsidRDefault="00E851AB">
      <w:pPr>
        <w:pStyle w:val="Heading1"/>
        <w:spacing w:before="1" w:line="247" w:lineRule="auto"/>
        <w:ind w:right="159"/>
        <w:jc w:val="center"/>
        <w:rPr>
          <w:rFonts w:cs="Times New Roman"/>
        </w:rPr>
      </w:pPr>
    </w:p>
    <w:p w:rsidR="00E851AB" w:rsidRDefault="00E851AB">
      <w:pPr>
        <w:pStyle w:val="ListParagraph"/>
        <w:numPr>
          <w:ilvl w:val="0"/>
          <w:numId w:val="1"/>
        </w:numPr>
        <w:tabs>
          <w:tab w:val="left" w:pos="1260"/>
        </w:tabs>
        <w:spacing w:line="247" w:lineRule="auto"/>
        <w:ind w:right="157" w:firstLine="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ГОСТ Р 52931-2008 «Приборы контроля и регулирования технологических процессов. Общие технические</w:t>
      </w:r>
      <w:r>
        <w:rPr>
          <w:rFonts w:cs="Times New Roman"/>
          <w:spacing w:val="-3"/>
          <w:sz w:val="24"/>
          <w:szCs w:val="24"/>
        </w:rPr>
        <w:t xml:space="preserve"> условия».</w:t>
      </w:r>
    </w:p>
    <w:p w:rsidR="00E851AB" w:rsidRDefault="00E851AB">
      <w:pPr>
        <w:pStyle w:val="ListParagraph"/>
        <w:numPr>
          <w:ilvl w:val="0"/>
          <w:numId w:val="1"/>
        </w:numPr>
        <w:tabs>
          <w:tab w:val="left" w:pos="1250"/>
        </w:tabs>
        <w:spacing w:line="247" w:lineRule="auto"/>
        <w:ind w:right="157" w:firstLine="852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ГОСТ Р 8.763-2011 ГСИ. Государственная поверочная схема для средств измерений длины в диапазоне от 1∙10</w:t>
      </w:r>
      <w:r>
        <w:rPr>
          <w:rFonts w:cs="Times New Roman"/>
          <w:sz w:val="24"/>
          <w:szCs w:val="24"/>
          <w:vertAlign w:val="superscript"/>
        </w:rPr>
        <w:t>-9</w:t>
      </w:r>
      <w:r>
        <w:rPr>
          <w:rFonts w:cs="Times New Roman"/>
          <w:sz w:val="24"/>
          <w:szCs w:val="24"/>
        </w:rPr>
        <w:t xml:space="preserve"> до 50 м и длин волн в диапазоне от 0,2 до 50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мкм.</w:t>
      </w:r>
    </w:p>
    <w:p w:rsidR="00E851AB" w:rsidRDefault="00E851AB">
      <w:pPr>
        <w:pStyle w:val="ListParagraph"/>
        <w:numPr>
          <w:ilvl w:val="0"/>
          <w:numId w:val="1"/>
        </w:numPr>
        <w:tabs>
          <w:tab w:val="left" w:pos="1231"/>
        </w:tabs>
        <w:spacing w:line="247" w:lineRule="auto"/>
        <w:ind w:left="990" w:right="1023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Наставления гидрометеорологическим станциям и постам. Выпуск 3, часть</w:t>
      </w:r>
      <w:r>
        <w:rPr>
          <w:rFonts w:cs="Times New Roman"/>
          <w:spacing w:val="-2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 4. Технические условия ТУ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4311-005-55536780-2014.</w:t>
      </w:r>
    </w:p>
    <w:p w:rsidR="00E851AB" w:rsidRDefault="00E851AB">
      <w:pPr>
        <w:pStyle w:val="Heading1"/>
        <w:spacing w:before="12" w:line="247" w:lineRule="auto"/>
        <w:rPr>
          <w:rFonts w:cs="Times New Roman"/>
        </w:rPr>
      </w:pPr>
    </w:p>
    <w:p w:rsidR="00E851AB" w:rsidRDefault="00E851AB">
      <w:pPr>
        <w:pStyle w:val="Heading1"/>
        <w:spacing w:before="12" w:line="247" w:lineRule="auto"/>
        <w:rPr>
          <w:rFonts w:cs="Times New Roman"/>
        </w:rPr>
      </w:pPr>
    </w:p>
    <w:p w:rsidR="00E851AB" w:rsidRDefault="00E851AB">
      <w:pPr>
        <w:pStyle w:val="Heading1"/>
        <w:spacing w:before="12" w:line="247" w:lineRule="auto"/>
        <w:rPr>
          <w:rFonts w:cs="Times New Roman"/>
        </w:rPr>
      </w:pPr>
      <w:r>
        <w:rPr>
          <w:rFonts w:cs="Times New Roman"/>
        </w:rPr>
        <w:t>Рекомендации по области применения в сфере государственного регулирования обеспечения единства измерений</w:t>
      </w:r>
    </w:p>
    <w:p w:rsidR="00E851AB" w:rsidRDefault="00E851AB">
      <w:pPr>
        <w:pStyle w:val="BodyText"/>
        <w:spacing w:line="269" w:lineRule="exact"/>
        <w:rPr>
          <w:rFonts w:cs="Times New Roman"/>
        </w:rPr>
      </w:pPr>
      <w:r>
        <w:rPr>
          <w:rFonts w:cs="Times New Roman"/>
        </w:rPr>
        <w:t>вне сферы государственного регулирования.</w:t>
      </w:r>
    </w:p>
    <w:p w:rsidR="00E851AB" w:rsidRDefault="00E851AB">
      <w:pPr>
        <w:pStyle w:val="BodyText"/>
        <w:spacing w:before="8"/>
        <w:rPr>
          <w:rFonts w:cs="Times New Roman"/>
        </w:rPr>
      </w:pPr>
    </w:p>
    <w:p w:rsidR="00E851AB" w:rsidRDefault="00E851AB">
      <w:pPr>
        <w:pStyle w:val="BodyText"/>
        <w:spacing w:before="7"/>
        <w:ind w:left="0"/>
        <w:rPr>
          <w:rFonts w:cs="Times New Roman"/>
          <w:sz w:val="25"/>
          <w:szCs w:val="25"/>
        </w:rPr>
      </w:pPr>
    </w:p>
    <w:p w:rsidR="00E851AB" w:rsidRDefault="00E851AB">
      <w:pPr>
        <w:pStyle w:val="Heading1"/>
        <w:rPr>
          <w:rFonts w:cs="Times New Roman"/>
        </w:rPr>
      </w:pPr>
      <w:r>
        <w:rPr>
          <w:rFonts w:cs="Times New Roman"/>
        </w:rPr>
        <w:t>Испытательный центр</w:t>
      </w:r>
    </w:p>
    <w:p w:rsidR="00E851AB" w:rsidRDefault="00E851AB">
      <w:pPr>
        <w:pStyle w:val="BodyText"/>
        <w:spacing w:before="3"/>
        <w:rPr>
          <w:rFonts w:cs="Times New Roman"/>
        </w:rPr>
      </w:pPr>
      <w:r>
        <w:rPr>
          <w:rFonts w:cs="Times New Roman"/>
        </w:rPr>
        <w:t>ГЦИ СИ ФГУП «ВНИИМ им. Д.И.Менделеева».</w:t>
      </w:r>
    </w:p>
    <w:p w:rsidR="00E851AB" w:rsidRDefault="00E851AB">
      <w:pPr>
        <w:pStyle w:val="BodyText"/>
        <w:spacing w:before="7" w:line="247" w:lineRule="auto"/>
        <w:rPr>
          <w:rFonts w:cs="Times New Roman"/>
        </w:rPr>
      </w:pPr>
      <w:r>
        <w:rPr>
          <w:rFonts w:cs="Times New Roman"/>
        </w:rPr>
        <w:t xml:space="preserve">Адрес: г. Санкт-Петербург, Московский проспект, д.19. </w:t>
      </w:r>
    </w:p>
    <w:p w:rsidR="00E851AB" w:rsidRDefault="00E851AB">
      <w:pPr>
        <w:pStyle w:val="BodyText"/>
        <w:spacing w:before="7" w:line="247" w:lineRule="auto"/>
        <w:rPr>
          <w:rFonts w:cs="Times New Roman"/>
        </w:rPr>
      </w:pPr>
      <w:r>
        <w:rPr>
          <w:rFonts w:cs="Times New Roman"/>
        </w:rPr>
        <w:t>Аттестат аккредитации ГЦИ СИ ФГУП «ВНИИМ им. Д.И. Менделеева» по проведению испытаний средств измерений в целях утверждения типа № 30001-10 от 20.12.2010 г.</w:t>
      </w:r>
    </w:p>
    <w:p w:rsidR="00E851AB" w:rsidRDefault="00E851AB">
      <w:pPr>
        <w:pStyle w:val="BodyText"/>
        <w:ind w:left="0"/>
        <w:rPr>
          <w:rFonts w:cs="Times New Roman"/>
          <w:sz w:val="26"/>
          <w:szCs w:val="26"/>
        </w:rPr>
      </w:pPr>
    </w:p>
    <w:p w:rsidR="00E851AB" w:rsidRDefault="00E851AB">
      <w:pPr>
        <w:pStyle w:val="BodyText"/>
        <w:ind w:left="0"/>
        <w:rPr>
          <w:rFonts w:cs="Times New Roman"/>
          <w:sz w:val="26"/>
          <w:szCs w:val="26"/>
        </w:rPr>
      </w:pPr>
    </w:p>
    <w:p w:rsidR="00E851AB" w:rsidRDefault="00E851AB">
      <w:pPr>
        <w:pStyle w:val="BodyText"/>
        <w:spacing w:before="7"/>
        <w:ind w:left="0"/>
        <w:rPr>
          <w:rFonts w:cs="Times New Roman"/>
          <w:sz w:val="21"/>
          <w:szCs w:val="21"/>
        </w:rPr>
      </w:pPr>
    </w:p>
    <w:p w:rsidR="00E851AB" w:rsidRDefault="00E851AB">
      <w:pPr>
        <w:pStyle w:val="BodyText"/>
        <w:rPr>
          <w:rFonts w:cs="Times New Roman"/>
        </w:rPr>
      </w:pPr>
      <w:r>
        <w:rPr>
          <w:rFonts w:cs="Times New Roman"/>
        </w:rPr>
        <w:t>Заместитель</w:t>
      </w:r>
    </w:p>
    <w:p w:rsidR="00E851AB" w:rsidRDefault="00E851AB">
      <w:pPr>
        <w:pStyle w:val="BodyText"/>
        <w:spacing w:before="7" w:line="247" w:lineRule="auto"/>
        <w:ind w:right="6203"/>
        <w:rPr>
          <w:rFonts w:cs="Times New Roman"/>
        </w:rPr>
      </w:pPr>
      <w:r>
        <w:rPr>
          <w:rFonts w:cs="Times New Roman"/>
        </w:rPr>
        <w:t>Руководителя Федерального агентства по техническому</w:t>
      </w:r>
    </w:p>
    <w:p w:rsidR="00E851AB" w:rsidRDefault="00E851AB">
      <w:pPr>
        <w:pStyle w:val="BodyText"/>
        <w:tabs>
          <w:tab w:val="left" w:pos="8466"/>
        </w:tabs>
        <w:spacing w:line="274" w:lineRule="exact"/>
        <w:rPr>
          <w:rFonts w:cs="Times New Roman"/>
        </w:rPr>
      </w:pPr>
      <w:r>
        <w:rPr>
          <w:rFonts w:cs="Times New Roman"/>
        </w:rPr>
        <w:t>регулированию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метрологии</w:t>
      </w:r>
      <w:r>
        <w:rPr>
          <w:rFonts w:cs="Times New Roman"/>
        </w:rPr>
        <w:tab/>
        <w:t>Ф.В.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Булыгин</w:t>
      </w:r>
    </w:p>
    <w:p w:rsidR="00E851AB" w:rsidRDefault="00E851AB">
      <w:pPr>
        <w:pStyle w:val="BodyText"/>
        <w:spacing w:before="3"/>
        <w:ind w:left="0"/>
        <w:rPr>
          <w:rFonts w:cs="Times New Roman"/>
          <w:sz w:val="25"/>
          <w:szCs w:val="25"/>
        </w:rPr>
      </w:pPr>
    </w:p>
    <w:p w:rsidR="00E851AB" w:rsidRDefault="00E851AB">
      <w:pPr>
        <w:pStyle w:val="BodyText"/>
        <w:tabs>
          <w:tab w:val="left" w:pos="6954"/>
          <w:tab w:val="left" w:pos="7544"/>
          <w:tab w:val="left" w:pos="9095"/>
        </w:tabs>
        <w:ind w:left="5250"/>
        <w:rPr>
          <w:rFonts w:cs="Times New Roman"/>
        </w:rPr>
      </w:pPr>
      <w:r>
        <w:rPr>
          <w:rFonts w:cs="Times New Roman"/>
        </w:rPr>
        <w:t>М.п.</w:t>
      </w:r>
      <w:r>
        <w:rPr>
          <w:rFonts w:cs="Times New Roman"/>
        </w:rPr>
        <w:tab/>
      </w:r>
      <w:r>
        <w:rPr>
          <w:rFonts w:cs="Times New Roman"/>
          <w:spacing w:val="-10"/>
        </w:rPr>
        <w:t>«</w:t>
      </w:r>
      <w:r>
        <w:rPr>
          <w:rFonts w:cs="Times New Roman"/>
          <w:spacing w:val="-10"/>
          <w:u w:val="single"/>
        </w:rPr>
        <w:t xml:space="preserve"> </w:t>
      </w:r>
      <w:r>
        <w:rPr>
          <w:rFonts w:cs="Times New Roman"/>
          <w:spacing w:val="-10"/>
          <w:u w:val="single"/>
        </w:rPr>
        <w:tab/>
      </w:r>
      <w:r>
        <w:rPr>
          <w:rFonts w:cs="Times New Roman"/>
          <w:spacing w:val="-10"/>
        </w:rPr>
        <w:t>»</w:t>
      </w:r>
      <w:r>
        <w:rPr>
          <w:rFonts w:cs="Times New Roman"/>
          <w:spacing w:val="-10"/>
          <w:u w:val="single"/>
        </w:rPr>
        <w:t xml:space="preserve"> </w:t>
      </w:r>
      <w:r>
        <w:rPr>
          <w:rFonts w:cs="Times New Roman"/>
          <w:spacing w:val="-10"/>
          <w:u w:val="single"/>
        </w:rPr>
        <w:tab/>
      </w:r>
      <w:r>
        <w:rPr>
          <w:rFonts w:cs="Times New Roman"/>
        </w:rPr>
        <w:t>2014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г.</w:t>
      </w:r>
    </w:p>
    <w:sectPr w:rsidR="00E851AB" w:rsidSect="00E851AB">
      <w:headerReference w:type="default" r:id="rId7"/>
      <w:pgSz w:w="11900" w:h="16840"/>
      <w:pgMar w:top="1280" w:right="400" w:bottom="280" w:left="1280" w:header="7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AB" w:rsidRDefault="00E851AB">
      <w:r>
        <w:separator/>
      </w:r>
    </w:p>
  </w:endnote>
  <w:endnote w:type="continuationSeparator" w:id="0">
    <w:p w:rsidR="00E851AB" w:rsidRDefault="00E8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AB" w:rsidRDefault="00E851AB">
      <w:r>
        <w:separator/>
      </w:r>
    </w:p>
  </w:footnote>
  <w:footnote w:type="continuationSeparator" w:id="0">
    <w:p w:rsidR="00E851AB" w:rsidRDefault="00E8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AB" w:rsidRDefault="00E851AB">
    <w:pPr>
      <w:pStyle w:val="BodyText"/>
      <w:spacing w:line="14" w:lineRule="auto"/>
      <w:ind w:left="0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9pt;margin-top:35.65pt;width:80.1pt;height:29.45pt;z-index:-251656192;mso-position-horizontal-relative:page;mso-position-vertical-relative:page" filled="f" stroked="f">
          <v:textbox inset="0,0,0,0">
            <w:txbxContent>
              <w:p w:rsidR="00E851AB" w:rsidRDefault="00E851AB">
                <w:pPr>
                  <w:pStyle w:val="BodyText"/>
                  <w:spacing w:before="10"/>
                  <w:ind w:left="0" w:right="58"/>
                  <w:jc w:val="right"/>
                </w:pPr>
                <w:r>
                  <w:t>Лист №</w:t>
                </w:r>
                <w:r>
                  <w:rPr>
                    <w:spacing w:val="-1"/>
                  </w:rPr>
                  <w:t xml:space="preserve">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  <w:p w:rsidR="00E851AB" w:rsidRDefault="00E851AB">
                <w:pPr>
                  <w:pStyle w:val="BodyText"/>
                  <w:spacing w:before="7"/>
                  <w:ind w:left="0" w:right="58"/>
                  <w:jc w:val="right"/>
                </w:pPr>
                <w:r>
                  <w:t>Всего листов</w:t>
                </w:r>
                <w:r>
                  <w:rPr>
                    <w:spacing w:val="-6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23F"/>
    <w:multiLevelType w:val="hybridMultilevel"/>
    <w:tmpl w:val="FFFFFFFF"/>
    <w:lvl w:ilvl="0" w:tplc="C22CB178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D1CACD0">
      <w:numFmt w:val="bullet"/>
      <w:lvlText w:val="•"/>
      <w:lvlJc w:val="left"/>
      <w:pPr>
        <w:ind w:left="613" w:hanging="140"/>
      </w:pPr>
      <w:rPr>
        <w:rFonts w:hint="default"/>
      </w:rPr>
    </w:lvl>
    <w:lvl w:ilvl="2" w:tplc="15282294">
      <w:numFmt w:val="bullet"/>
      <w:lvlText w:val="•"/>
      <w:lvlJc w:val="left"/>
      <w:pPr>
        <w:ind w:left="1067" w:hanging="140"/>
      </w:pPr>
      <w:rPr>
        <w:rFonts w:hint="default"/>
      </w:rPr>
    </w:lvl>
    <w:lvl w:ilvl="3" w:tplc="C8620E14">
      <w:numFmt w:val="bullet"/>
      <w:lvlText w:val="•"/>
      <w:lvlJc w:val="left"/>
      <w:pPr>
        <w:ind w:left="1520" w:hanging="140"/>
      </w:pPr>
      <w:rPr>
        <w:rFonts w:hint="default"/>
      </w:rPr>
    </w:lvl>
    <w:lvl w:ilvl="4" w:tplc="61405280">
      <w:numFmt w:val="bullet"/>
      <w:lvlText w:val="•"/>
      <w:lvlJc w:val="left"/>
      <w:pPr>
        <w:ind w:left="1974" w:hanging="140"/>
      </w:pPr>
      <w:rPr>
        <w:rFonts w:hint="default"/>
      </w:rPr>
    </w:lvl>
    <w:lvl w:ilvl="5" w:tplc="798C4B2E">
      <w:numFmt w:val="bullet"/>
      <w:lvlText w:val="•"/>
      <w:lvlJc w:val="left"/>
      <w:pPr>
        <w:ind w:left="2428" w:hanging="140"/>
      </w:pPr>
      <w:rPr>
        <w:rFonts w:hint="default"/>
      </w:rPr>
    </w:lvl>
    <w:lvl w:ilvl="6" w:tplc="8432ECBE">
      <w:numFmt w:val="bullet"/>
      <w:lvlText w:val="•"/>
      <w:lvlJc w:val="left"/>
      <w:pPr>
        <w:ind w:left="2881" w:hanging="140"/>
      </w:pPr>
      <w:rPr>
        <w:rFonts w:hint="default"/>
      </w:rPr>
    </w:lvl>
    <w:lvl w:ilvl="7" w:tplc="E1DC4874">
      <w:numFmt w:val="bullet"/>
      <w:lvlText w:val="•"/>
      <w:lvlJc w:val="left"/>
      <w:pPr>
        <w:ind w:left="3335" w:hanging="140"/>
      </w:pPr>
      <w:rPr>
        <w:rFonts w:hint="default"/>
      </w:rPr>
    </w:lvl>
    <w:lvl w:ilvl="8" w:tplc="ED14CEFA">
      <w:numFmt w:val="bullet"/>
      <w:lvlText w:val="•"/>
      <w:lvlJc w:val="left"/>
      <w:pPr>
        <w:ind w:left="3788" w:hanging="140"/>
      </w:pPr>
      <w:rPr>
        <w:rFonts w:hint="default"/>
      </w:rPr>
    </w:lvl>
  </w:abstractNum>
  <w:abstractNum w:abstractNumId="1">
    <w:nsid w:val="67265C93"/>
    <w:multiLevelType w:val="hybridMultilevel"/>
    <w:tmpl w:val="FFFFFFFF"/>
    <w:lvl w:ilvl="0" w:tplc="6E12094C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FA67E0">
      <w:numFmt w:val="bullet"/>
      <w:lvlText w:val="•"/>
      <w:lvlJc w:val="left"/>
      <w:pPr>
        <w:ind w:left="1200" w:hanging="140"/>
      </w:pPr>
      <w:rPr>
        <w:rFonts w:hint="default"/>
      </w:rPr>
    </w:lvl>
    <w:lvl w:ilvl="2" w:tplc="71E83960">
      <w:numFmt w:val="bullet"/>
      <w:lvlText w:val="•"/>
      <w:lvlJc w:val="left"/>
      <w:pPr>
        <w:ind w:left="2202" w:hanging="140"/>
      </w:pPr>
      <w:rPr>
        <w:rFonts w:hint="default"/>
      </w:rPr>
    </w:lvl>
    <w:lvl w:ilvl="3" w:tplc="91A84F24">
      <w:numFmt w:val="bullet"/>
      <w:lvlText w:val="•"/>
      <w:lvlJc w:val="left"/>
      <w:pPr>
        <w:ind w:left="3204" w:hanging="140"/>
      </w:pPr>
      <w:rPr>
        <w:rFonts w:hint="default"/>
      </w:rPr>
    </w:lvl>
    <w:lvl w:ilvl="4" w:tplc="6CB6FD2A">
      <w:numFmt w:val="bullet"/>
      <w:lvlText w:val="•"/>
      <w:lvlJc w:val="left"/>
      <w:pPr>
        <w:ind w:left="4206" w:hanging="140"/>
      </w:pPr>
      <w:rPr>
        <w:rFonts w:hint="default"/>
      </w:rPr>
    </w:lvl>
    <w:lvl w:ilvl="5" w:tplc="C0703CD0">
      <w:numFmt w:val="bullet"/>
      <w:lvlText w:val="•"/>
      <w:lvlJc w:val="left"/>
      <w:pPr>
        <w:ind w:left="5208" w:hanging="140"/>
      </w:pPr>
      <w:rPr>
        <w:rFonts w:hint="default"/>
      </w:rPr>
    </w:lvl>
    <w:lvl w:ilvl="6" w:tplc="681A1E72">
      <w:numFmt w:val="bullet"/>
      <w:lvlText w:val="•"/>
      <w:lvlJc w:val="left"/>
      <w:pPr>
        <w:ind w:left="6211" w:hanging="140"/>
      </w:pPr>
      <w:rPr>
        <w:rFonts w:hint="default"/>
      </w:rPr>
    </w:lvl>
    <w:lvl w:ilvl="7" w:tplc="7BC48A68">
      <w:numFmt w:val="bullet"/>
      <w:lvlText w:val="•"/>
      <w:lvlJc w:val="left"/>
      <w:pPr>
        <w:ind w:left="7213" w:hanging="140"/>
      </w:pPr>
      <w:rPr>
        <w:rFonts w:hint="default"/>
      </w:rPr>
    </w:lvl>
    <w:lvl w:ilvl="8" w:tplc="3E8A8C2C">
      <w:numFmt w:val="bullet"/>
      <w:lvlText w:val="•"/>
      <w:lvlJc w:val="left"/>
      <w:pPr>
        <w:ind w:left="8215" w:hanging="140"/>
      </w:pPr>
      <w:rPr>
        <w:rFonts w:hint="default"/>
      </w:rPr>
    </w:lvl>
  </w:abstractNum>
  <w:abstractNum w:abstractNumId="2">
    <w:nsid w:val="73CC2C54"/>
    <w:multiLevelType w:val="hybridMultilevel"/>
    <w:tmpl w:val="FFFFFFFF"/>
    <w:lvl w:ilvl="0" w:tplc="A0AEBCB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C00E82A">
      <w:numFmt w:val="bullet"/>
      <w:lvlText w:val="•"/>
      <w:lvlJc w:val="left"/>
      <w:pPr>
        <w:ind w:left="1148" w:hanging="269"/>
      </w:pPr>
      <w:rPr>
        <w:rFonts w:hint="default"/>
      </w:rPr>
    </w:lvl>
    <w:lvl w:ilvl="2" w:tplc="57FE322C">
      <w:numFmt w:val="bullet"/>
      <w:lvlText w:val="•"/>
      <w:lvlJc w:val="left"/>
      <w:pPr>
        <w:ind w:left="2156" w:hanging="269"/>
      </w:pPr>
      <w:rPr>
        <w:rFonts w:hint="default"/>
      </w:rPr>
    </w:lvl>
    <w:lvl w:ilvl="3" w:tplc="356272AC">
      <w:numFmt w:val="bullet"/>
      <w:lvlText w:val="•"/>
      <w:lvlJc w:val="left"/>
      <w:pPr>
        <w:ind w:left="3164" w:hanging="269"/>
      </w:pPr>
      <w:rPr>
        <w:rFonts w:hint="default"/>
      </w:rPr>
    </w:lvl>
    <w:lvl w:ilvl="4" w:tplc="CFA6B668">
      <w:numFmt w:val="bullet"/>
      <w:lvlText w:val="•"/>
      <w:lvlJc w:val="left"/>
      <w:pPr>
        <w:ind w:left="4172" w:hanging="269"/>
      </w:pPr>
      <w:rPr>
        <w:rFonts w:hint="default"/>
      </w:rPr>
    </w:lvl>
    <w:lvl w:ilvl="5" w:tplc="518253A6">
      <w:numFmt w:val="bullet"/>
      <w:lvlText w:val="•"/>
      <w:lvlJc w:val="left"/>
      <w:pPr>
        <w:ind w:left="5180" w:hanging="269"/>
      </w:pPr>
      <w:rPr>
        <w:rFonts w:hint="default"/>
      </w:rPr>
    </w:lvl>
    <w:lvl w:ilvl="6" w:tplc="853E3790">
      <w:numFmt w:val="bullet"/>
      <w:lvlText w:val="•"/>
      <w:lvlJc w:val="left"/>
      <w:pPr>
        <w:ind w:left="6188" w:hanging="269"/>
      </w:pPr>
      <w:rPr>
        <w:rFonts w:hint="default"/>
      </w:rPr>
    </w:lvl>
    <w:lvl w:ilvl="7" w:tplc="F8A2155A">
      <w:numFmt w:val="bullet"/>
      <w:lvlText w:val="•"/>
      <w:lvlJc w:val="left"/>
      <w:pPr>
        <w:ind w:left="7196" w:hanging="269"/>
      </w:pPr>
      <w:rPr>
        <w:rFonts w:hint="default"/>
      </w:rPr>
    </w:lvl>
    <w:lvl w:ilvl="8" w:tplc="8B584EFA">
      <w:numFmt w:val="bullet"/>
      <w:lvlText w:val="•"/>
      <w:lvlJc w:val="left"/>
      <w:pPr>
        <w:ind w:left="8204" w:hanging="26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1AB"/>
    <w:rsid w:val="00E8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ind w:left="13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pPr>
      <w:ind w:left="138"/>
      <w:jc w:val="both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pPr>
      <w:ind w:left="138" w:hanging="140"/>
      <w:jc w:val="both"/>
    </w:pPr>
  </w:style>
  <w:style w:type="paragraph" w:customStyle="1" w:styleId="TableParagraph">
    <w:name w:val="Table Paragraph"/>
    <w:basedOn w:val="Normal"/>
    <w:uiPriority w:val="99"/>
    <w:pPr>
      <w:spacing w:before="1"/>
      <w:ind w:left="1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534</Words>
  <Characters>3046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свидетельству № 55514</dc:title>
  <dc:subject/>
  <dc:creator>Admin</dc:creator>
  <cp:keywords/>
  <dc:description/>
  <cp:lastModifiedBy>Admin</cp:lastModifiedBy>
  <cp:revision>3</cp:revision>
  <dcterms:created xsi:type="dcterms:W3CDTF">2020-08-28T13:24:00Z</dcterms:created>
  <dcterms:modified xsi:type="dcterms:W3CDTF">2020-08-28T13:28:00Z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</Properties>
</file>